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CD509B">
              <w:rPr>
                <w:b/>
                <w:sz w:val="24"/>
                <w:szCs w:val="24"/>
              </w:rPr>
              <w:t>06</w:t>
            </w:r>
            <w:proofErr w:type="gramEnd"/>
            <w:r w:rsidR="00CD509B">
              <w:rPr>
                <w:b/>
                <w:sz w:val="24"/>
                <w:szCs w:val="24"/>
              </w:rPr>
              <w:t>/02/2020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B2CC5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BD77A1">
              <w:rPr>
                <w:b/>
                <w:sz w:val="24"/>
                <w:szCs w:val="24"/>
              </w:rPr>
              <w:t>20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70D9A" w:rsidRDefault="00BD77A1" w:rsidP="00670D9A">
            <w:pPr>
              <w:pStyle w:val="GvdeMetni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Sözleşmeli Personel Ücretlerinin Belirlenmesi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CD509B" w:rsidRPr="00CD509B" w:rsidRDefault="00CD509B" w:rsidP="004F2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Belediye Meclisi, Belediye Başkanı Emrullah ÜNAL</w:t>
      </w:r>
      <w:r w:rsidRPr="00CD509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başkanlığında 06/02/2020  günü saat 14:30 da Meclis Toplantı salonunda toplandı.</w:t>
      </w:r>
    </w:p>
    <w:p w:rsidR="00CD509B" w:rsidRPr="00CD509B" w:rsidRDefault="00CD509B" w:rsidP="00CD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TOPLANTIYA KATILAN ÜYELER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BAŞTAŞ, Nurettin DURMAZ, Recep MUTLUCAN, Fuat ŞAN, Hüdai ŞİMŞEK, Aynur AKÇAY, Ali SAĞAR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1. Maddesi olan Sözleşmeli personel ücretlerinin belirlenmesi konusu görüşüldü. Konu hakkında İnsan Kaynakları Müdürü Gülsüm GÜNER detaylı bilgi verdi. 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Konu Meclisçe tartışıldı ve Maliye Bakanlığı Bütçe ve Mali Kontrol Genel Müdürlüğünün 06/01/2020 tarih ve 13659 sayılı genelgesinde kadrolarına denk gelen taban ücret verilmesi oylamaya sunuldu. 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 Emrullah ÜNAL, Meclis Üyeleri</w:t>
      </w:r>
      <w:r w:rsidRPr="00BD77A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 önerinin kabulü yönünde oy kullandı.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Meclis Üyeleri</w:t>
      </w:r>
      <w:r w:rsidRPr="00BD77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Nurettin DURMAZ, Recep MUTLUCAN, Fuat ŞAN, Hüdai ŞİMŞEK, Aynur AKÇAY, Ali SAĞAR önerinin reddi yönünde oy kullandı. 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NO                     : 20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VERİLEN KARAR          :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Belediyemizin Su Kanalizasyon, Hukuk İşleri, Kültür, Park Bahçeler ve İmar Servisindeki işlerinin takibinde Tam Zamanlı Sözleşme yapılarak, Maliye Bakanlığı Bütçe ve Mali Kontrol Genel Müdürlüğünün 06/01/2020 tarih ve 13659 sayılı genelgesinde kadrolarına denk gelen taban ücret üzerinden aşağıda belirtilen kadrolarda sözleşmeli personel </w:t>
      </w:r>
      <w:proofErr w:type="gramStart"/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çalıştırılmasına  oy</w:t>
      </w:r>
      <w:proofErr w:type="gramEnd"/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çokluğu ile karar verildi.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Hukuk İşleri: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Avukat: Meltem DİKMEN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Park ve Bahçeler Müdürlüğü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Park ve Bahçeler Md.- Peyzaj Mimarı: Esin ŞENCAN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İmar ve Şehircilik Müdürlüğü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İmar ve şehircilik Md. -Mimar: Ali Serhat CAN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Harita Mühendisi: Hakkı EROĞLU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Harita Mühendisi: Kağan KARA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Tekniker : Mehmet</w:t>
      </w:r>
      <w:proofErr w:type="gramEnd"/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YİĞİT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Ekonomist: Mehmet Ali KURT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Çevre Koruma ve Kontrol Müdürlüğü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Çevre Koruma ve Kontrol Müdürü-Çevre Mühendisi: Haşim ÇEVİK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Kültür ve Sosyal İşler Müdürlüğü:</w:t>
      </w:r>
    </w:p>
    <w:p w:rsidR="00BD77A1" w:rsidRPr="00BD77A1" w:rsidRDefault="00BD77A1" w:rsidP="00BD77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7A1">
        <w:rPr>
          <w:rFonts w:ascii="Times New Roman" w:eastAsia="Times New Roman" w:hAnsi="Times New Roman" w:cs="Times New Roman"/>
          <w:sz w:val="24"/>
          <w:szCs w:val="24"/>
          <w:lang w:eastAsia="ar-SA"/>
        </w:rPr>
        <w:t>Sosyal Çalışmacı: Mustafa İPEK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Pr="00CD509B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F105A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Osman TOLUNAY                </w:t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Pr="00CF105A" w:rsidRDefault="00CD509B" w:rsidP="00371ABB">
      <w:pPr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bookmarkEnd w:id="0"/>
    <w:p w:rsidR="00EC7DF7" w:rsidRPr="00CF105A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RPr="00CF105A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4373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1ABB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2CC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105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912D-1BF9-4E41-A223-8E933D22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Gökhan G. Gencer</cp:lastModifiedBy>
  <cp:revision>4</cp:revision>
  <cp:lastPrinted>2019-12-18T08:00:00Z</cp:lastPrinted>
  <dcterms:created xsi:type="dcterms:W3CDTF">2020-02-11T13:32:00Z</dcterms:created>
  <dcterms:modified xsi:type="dcterms:W3CDTF">2020-02-11T14:17:00Z</dcterms:modified>
</cp:coreProperties>
</file>