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925665">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83D2C">
              <w:rPr>
                <w:b/>
                <w:sz w:val="24"/>
                <w:szCs w:val="24"/>
              </w:rPr>
              <w:t>8</w:t>
            </w:r>
            <w:r w:rsidR="00925665">
              <w:rPr>
                <w:b/>
                <w:sz w:val="24"/>
                <w:szCs w:val="24"/>
              </w:rPr>
              <w:t>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925665" w:rsidP="00574BFB">
            <w:pPr>
              <w:pStyle w:val="GvdeMetni"/>
              <w:jc w:val="both"/>
              <w:rPr>
                <w:sz w:val="24"/>
                <w:szCs w:val="24"/>
              </w:rPr>
            </w:pPr>
            <w:r w:rsidRPr="00472A56">
              <w:rPr>
                <w:sz w:val="24"/>
                <w:szCs w:val="24"/>
              </w:rPr>
              <w:t>Isparta İdare Mahkemesi</w:t>
            </w:r>
            <w:r>
              <w:rPr>
                <w:sz w:val="24"/>
                <w:szCs w:val="24"/>
              </w:rPr>
              <w:t>nin 2020/712</w:t>
            </w:r>
            <w:r w:rsidRPr="001B02D9">
              <w:rPr>
                <w:sz w:val="24"/>
                <w:szCs w:val="24"/>
              </w:rPr>
              <w:t xml:space="preserve"> </w:t>
            </w:r>
            <w:r>
              <w:rPr>
                <w:sz w:val="24"/>
                <w:szCs w:val="24"/>
              </w:rPr>
              <w:t>Karar Nolu ve 2019/1720</w:t>
            </w:r>
            <w:r w:rsidRPr="001B02D9">
              <w:rPr>
                <w:sz w:val="24"/>
                <w:szCs w:val="24"/>
              </w:rPr>
              <w:t xml:space="preserve"> </w:t>
            </w:r>
            <w:r>
              <w:rPr>
                <w:sz w:val="24"/>
                <w:szCs w:val="24"/>
              </w:rPr>
              <w:t>Esas Nolu</w:t>
            </w:r>
            <w:r w:rsidRPr="00472A56">
              <w:rPr>
                <w:sz w:val="24"/>
                <w:szCs w:val="24"/>
              </w:rPr>
              <w:t xml:space="preserve"> </w:t>
            </w:r>
            <w:r>
              <w:rPr>
                <w:sz w:val="24"/>
                <w:szCs w:val="24"/>
              </w:rPr>
              <w:t>kararı</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Belediye Meclisi, Belediye Başkanı Emrullah ÜNAL başkanlığında 07/ 07/</w:t>
      </w:r>
      <w:proofErr w:type="gramStart"/>
      <w:r w:rsidRPr="008415FB">
        <w:rPr>
          <w:rFonts w:ascii="Times New Roman" w:eastAsia="Times New Roman" w:hAnsi="Times New Roman" w:cs="Times New Roman"/>
          <w:sz w:val="24"/>
          <w:szCs w:val="24"/>
          <w:lang w:eastAsia="ar-SA"/>
        </w:rPr>
        <w:t>2020  günü</w:t>
      </w:r>
      <w:proofErr w:type="gramEnd"/>
      <w:r w:rsidRPr="008415FB">
        <w:rPr>
          <w:rFonts w:ascii="Times New Roman" w:eastAsia="Times New Roman" w:hAnsi="Times New Roman" w:cs="Times New Roman"/>
          <w:sz w:val="24"/>
          <w:szCs w:val="24"/>
          <w:lang w:eastAsia="ar-SA"/>
        </w:rPr>
        <w:t xml:space="preserve"> saat 14:30 da Meclis Toplantı salonunda toplandı.</w:t>
      </w: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226F46" w:rsidRPr="00842C14" w:rsidRDefault="00226F46" w:rsidP="00BC55F8">
      <w:pPr>
        <w:pStyle w:val="GvdeMetni"/>
        <w:ind w:firstLine="708"/>
        <w:jc w:val="both"/>
        <w:rPr>
          <w:b/>
          <w:sz w:val="24"/>
          <w:szCs w:val="24"/>
        </w:rPr>
      </w:pPr>
    </w:p>
    <w:p w:rsidR="00925665" w:rsidRPr="003B3DD7" w:rsidRDefault="00925665" w:rsidP="00925665">
      <w:pPr>
        <w:pStyle w:val="GvdeMetni"/>
        <w:ind w:firstLine="708"/>
        <w:jc w:val="both"/>
        <w:rPr>
          <w:sz w:val="24"/>
          <w:szCs w:val="24"/>
        </w:rPr>
      </w:pPr>
      <w:r w:rsidRPr="003B3DD7">
        <w:rPr>
          <w:sz w:val="24"/>
          <w:szCs w:val="24"/>
        </w:rPr>
        <w:t xml:space="preserve">Gündemin </w:t>
      </w:r>
      <w:r>
        <w:rPr>
          <w:sz w:val="24"/>
          <w:szCs w:val="24"/>
        </w:rPr>
        <w:t>3</w:t>
      </w:r>
      <w:r w:rsidRPr="003B3DD7">
        <w:rPr>
          <w:sz w:val="24"/>
          <w:szCs w:val="24"/>
        </w:rPr>
        <w:t xml:space="preserve">. Maddesi olan </w:t>
      </w:r>
      <w:r w:rsidRPr="00472A56">
        <w:rPr>
          <w:sz w:val="24"/>
          <w:szCs w:val="24"/>
        </w:rPr>
        <w:t xml:space="preserve">Atilla </w:t>
      </w:r>
      <w:proofErr w:type="spellStart"/>
      <w:r w:rsidRPr="00472A56">
        <w:rPr>
          <w:sz w:val="24"/>
          <w:szCs w:val="24"/>
        </w:rPr>
        <w:t>Mh</w:t>
      </w:r>
      <w:proofErr w:type="spellEnd"/>
      <w:r w:rsidRPr="00472A56">
        <w:rPr>
          <w:sz w:val="24"/>
          <w:szCs w:val="24"/>
        </w:rPr>
        <w:t xml:space="preserve">. 202, 213, 212, 213 ada 490 parsel kavşak projesi tadilatı ile ilgili Belediye Meclisinin 02/07/2019 tarih </w:t>
      </w:r>
      <w:proofErr w:type="gramStart"/>
      <w:r w:rsidRPr="00472A56">
        <w:rPr>
          <w:sz w:val="24"/>
          <w:szCs w:val="24"/>
        </w:rPr>
        <w:t>ve  108</w:t>
      </w:r>
      <w:proofErr w:type="gramEnd"/>
      <w:r w:rsidRPr="00472A56">
        <w:rPr>
          <w:sz w:val="24"/>
          <w:szCs w:val="24"/>
        </w:rPr>
        <w:t xml:space="preserve"> sayılı kararı hakkındak</w:t>
      </w:r>
      <w:r>
        <w:rPr>
          <w:sz w:val="24"/>
          <w:szCs w:val="24"/>
        </w:rPr>
        <w:t xml:space="preserve">i Mahkeme Kararının görüşülmesine geçildi. </w:t>
      </w:r>
      <w:r w:rsidRPr="003B3DD7">
        <w:rPr>
          <w:sz w:val="24"/>
          <w:szCs w:val="24"/>
        </w:rPr>
        <w:t>Konu Meclisçe tartışıldı ve oylamaya sunuldu, yapılan oylama sonucunda;</w:t>
      </w:r>
    </w:p>
    <w:p w:rsidR="00925665" w:rsidRPr="003B3DD7" w:rsidRDefault="00925665" w:rsidP="00925665">
      <w:pPr>
        <w:pStyle w:val="GvdeMetni"/>
        <w:ind w:firstLine="708"/>
        <w:jc w:val="both"/>
        <w:rPr>
          <w:sz w:val="24"/>
          <w:szCs w:val="24"/>
        </w:rPr>
      </w:pPr>
    </w:p>
    <w:p w:rsidR="00925665" w:rsidRPr="002B5548" w:rsidRDefault="00925665" w:rsidP="00925665">
      <w:pPr>
        <w:pStyle w:val="GvdeMetni"/>
        <w:ind w:firstLine="708"/>
        <w:jc w:val="both"/>
        <w:rPr>
          <w:sz w:val="24"/>
          <w:szCs w:val="24"/>
        </w:rPr>
      </w:pPr>
      <w:r w:rsidRPr="003B3DD7">
        <w:rPr>
          <w:sz w:val="24"/>
          <w:szCs w:val="24"/>
        </w:rPr>
        <w:t xml:space="preserve">KARAR </w:t>
      </w:r>
      <w:proofErr w:type="gramStart"/>
      <w:r w:rsidRPr="003B3DD7">
        <w:rPr>
          <w:sz w:val="24"/>
          <w:szCs w:val="24"/>
        </w:rPr>
        <w:t xml:space="preserve">NO                     : </w:t>
      </w:r>
      <w:r>
        <w:rPr>
          <w:sz w:val="24"/>
          <w:szCs w:val="24"/>
        </w:rPr>
        <w:t>84</w:t>
      </w:r>
      <w:proofErr w:type="gramEnd"/>
    </w:p>
    <w:p w:rsidR="00925665" w:rsidRPr="003B3DD7" w:rsidRDefault="00925665" w:rsidP="00925665">
      <w:pPr>
        <w:pStyle w:val="GvdeMetni"/>
        <w:ind w:firstLine="708"/>
        <w:jc w:val="both"/>
        <w:rPr>
          <w:sz w:val="24"/>
          <w:szCs w:val="24"/>
        </w:rPr>
      </w:pPr>
      <w:r w:rsidRPr="003B3DD7">
        <w:rPr>
          <w:sz w:val="24"/>
          <w:szCs w:val="24"/>
        </w:rPr>
        <w:t xml:space="preserve">VERİLEN </w:t>
      </w:r>
      <w:proofErr w:type="gramStart"/>
      <w:r w:rsidRPr="003B3DD7">
        <w:rPr>
          <w:sz w:val="24"/>
          <w:szCs w:val="24"/>
        </w:rPr>
        <w:t>KARAR          :</w:t>
      </w:r>
      <w:proofErr w:type="gramEnd"/>
    </w:p>
    <w:p w:rsidR="00925665" w:rsidRPr="003B3DD7" w:rsidRDefault="00925665" w:rsidP="00925665">
      <w:pPr>
        <w:pStyle w:val="GvdeMetni"/>
        <w:ind w:firstLine="708"/>
        <w:jc w:val="both"/>
        <w:rPr>
          <w:sz w:val="24"/>
          <w:szCs w:val="24"/>
        </w:rPr>
      </w:pPr>
      <w:r w:rsidRPr="00472A56">
        <w:rPr>
          <w:sz w:val="24"/>
          <w:szCs w:val="24"/>
        </w:rPr>
        <w:t xml:space="preserve">İmar ve Şehircilik Müdürlüğünün 03/07/2020 tarih ve 2542 sayılı yazılarında “T.C Isparta İdare Mahkemesi 2019/1719E-2020/711K, 2019/1718E-2020/710 K ve 2019/1720E-2020/712K sayılı kararı 23.06.2020 tarih 3162-3185-3186 sayılı ile </w:t>
      </w:r>
      <w:proofErr w:type="gramStart"/>
      <w:r w:rsidRPr="00472A56">
        <w:rPr>
          <w:sz w:val="24"/>
          <w:szCs w:val="24"/>
        </w:rPr>
        <w:t>Hukuk  İşleri</w:t>
      </w:r>
      <w:proofErr w:type="gramEnd"/>
      <w:r w:rsidRPr="00472A56">
        <w:rPr>
          <w:sz w:val="24"/>
          <w:szCs w:val="24"/>
        </w:rPr>
        <w:t xml:space="preserve"> Müdürlüğü tarafından İmar ve Şehircilik Müdürlüğümüze tebliğ olan yazıda; İlçemiz, Atilla Mahallesi, 202 ada 10 parsel, 213 ada 181-182-183 parseller, 212 ada 10 parsel, 213 ada 490 parsel ve 212 ada 50-51-52-53 parselleri kapsayan alanda Karayolları Genel Müdürlüğü 13. Bölge Müdürlüğü tarafından gönderilen kavşak projesine istinaden yapılan imar planı değişikliğine ilişkin İmar Komisyonu Raporunun kamulaştırma yapılması şartıyla kabulüne dair Bucak Belediye Meclisinin 02/07/2019 tarih ve 108 sayılı kararı ile bu karara yapılan itirazın reddine dair açılan dava Mahkemece; mevzuatta belirlenen durumların gerçekleşip gerçekleşmediği yönünden inceleme yapılarak açık ve net bir işlem tesis edilmesi gerekirken, imar hukuku bakımından düzenleyici işlem niteliğinde olan imar planlarının geçerliliğini yukarıdaki mevzuatta belirtilmeyen kamulaştırma şartına bağlayarak şarta bağlı işlem tesis edilmesinde hukuka uyarlık bulunmadığı gibi, henüz yapılıp yapılmayacağı belli olmayan bir şarta</w:t>
      </w:r>
      <w:r>
        <w:rPr>
          <w:sz w:val="24"/>
          <w:szCs w:val="24"/>
        </w:rPr>
        <w:t xml:space="preserve"> </w:t>
      </w:r>
      <w:r w:rsidRPr="00472A56">
        <w:rPr>
          <w:sz w:val="24"/>
          <w:szCs w:val="24"/>
        </w:rPr>
        <w:t>(kamulaştırma şartına) bağlı işlem tesis edilmesi idarenin belirliliği ilkesi</w:t>
      </w:r>
      <w:r>
        <w:rPr>
          <w:sz w:val="24"/>
          <w:szCs w:val="24"/>
        </w:rPr>
        <w:t>ne de aykırılık oluşturmaktadır</w:t>
      </w:r>
      <w:r w:rsidRPr="00472A56">
        <w:rPr>
          <w:sz w:val="24"/>
          <w:szCs w:val="24"/>
        </w:rPr>
        <w:t>” denilmektedir.</w:t>
      </w:r>
    </w:p>
    <w:p w:rsidR="00925665" w:rsidRDefault="00925665" w:rsidP="00925665">
      <w:pPr>
        <w:pStyle w:val="GvdeMetni"/>
        <w:ind w:firstLine="708"/>
        <w:jc w:val="both"/>
        <w:rPr>
          <w:sz w:val="24"/>
          <w:szCs w:val="24"/>
        </w:rPr>
      </w:pPr>
      <w:r w:rsidRPr="00472A56">
        <w:rPr>
          <w:sz w:val="24"/>
          <w:szCs w:val="24"/>
        </w:rPr>
        <w:t>Isparta İdare Mahkemesi</w:t>
      </w:r>
      <w:r>
        <w:rPr>
          <w:sz w:val="24"/>
          <w:szCs w:val="24"/>
        </w:rPr>
        <w:t>nin 2020/712</w:t>
      </w:r>
      <w:r w:rsidRPr="001B02D9">
        <w:rPr>
          <w:sz w:val="24"/>
          <w:szCs w:val="24"/>
        </w:rPr>
        <w:t xml:space="preserve"> </w:t>
      </w:r>
      <w:r>
        <w:rPr>
          <w:sz w:val="24"/>
          <w:szCs w:val="24"/>
        </w:rPr>
        <w:t>Karar Nolu ve 2019/1720</w:t>
      </w:r>
      <w:r w:rsidRPr="001B02D9">
        <w:rPr>
          <w:sz w:val="24"/>
          <w:szCs w:val="24"/>
        </w:rPr>
        <w:t xml:space="preserve"> </w:t>
      </w:r>
      <w:r>
        <w:rPr>
          <w:sz w:val="24"/>
          <w:szCs w:val="24"/>
        </w:rPr>
        <w:t>Esas Nolu</w:t>
      </w:r>
      <w:r w:rsidRPr="00472A56">
        <w:rPr>
          <w:sz w:val="24"/>
          <w:szCs w:val="24"/>
        </w:rPr>
        <w:t xml:space="preserve"> </w:t>
      </w:r>
      <w:r>
        <w:rPr>
          <w:sz w:val="24"/>
          <w:szCs w:val="24"/>
        </w:rPr>
        <w:t xml:space="preserve">kararı doğrultusunda </w:t>
      </w:r>
      <w:r w:rsidRPr="00472A56">
        <w:rPr>
          <w:sz w:val="24"/>
          <w:szCs w:val="24"/>
        </w:rPr>
        <w:t xml:space="preserve">Bucak Belediye Meclisinin </w:t>
      </w:r>
      <w:proofErr w:type="gramStart"/>
      <w:r w:rsidRPr="00472A56">
        <w:rPr>
          <w:sz w:val="24"/>
          <w:szCs w:val="24"/>
        </w:rPr>
        <w:t>02/07/2019</w:t>
      </w:r>
      <w:proofErr w:type="gramEnd"/>
      <w:r w:rsidRPr="00472A56">
        <w:rPr>
          <w:sz w:val="24"/>
          <w:szCs w:val="24"/>
        </w:rPr>
        <w:t xml:space="preserve"> tarih ve 108 sayılı kararı</w:t>
      </w:r>
      <w:r>
        <w:rPr>
          <w:sz w:val="24"/>
          <w:szCs w:val="24"/>
        </w:rPr>
        <w:t>nın iptaline</w:t>
      </w:r>
      <w:r w:rsidRPr="003B3DD7">
        <w:rPr>
          <w:sz w:val="24"/>
          <w:szCs w:val="24"/>
        </w:rPr>
        <w:t>, 5393 sayılı Belediye Kanununun 18. Maddesine göre oy birliği ile karar verildi.</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766713" w:rsidRDefault="00766713" w:rsidP="008415FB">
      <w:pPr>
        <w:suppressAutoHyphens/>
        <w:spacing w:after="0" w:line="240" w:lineRule="auto"/>
        <w:jc w:val="both"/>
        <w:rPr>
          <w:rFonts w:ascii="Times New Roman" w:eastAsia="Times New Roman" w:hAnsi="Times New Roman" w:cs="Times New Roman"/>
          <w:sz w:val="24"/>
          <w:szCs w:val="24"/>
          <w:lang w:eastAsia="ar-SA"/>
        </w:rPr>
      </w:pPr>
    </w:p>
    <w:p w:rsidR="000D41CF"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717E35">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717E35">
      <w:pPr>
        <w:suppressAutoHyphens/>
        <w:spacing w:after="0" w:line="240" w:lineRule="auto"/>
        <w:ind w:firstLine="708"/>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3D2C"/>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C2C51"/>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770BF"/>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174A"/>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66713"/>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3A35"/>
    <w:rsid w:val="0091406E"/>
    <w:rsid w:val="00922574"/>
    <w:rsid w:val="00924331"/>
    <w:rsid w:val="0092492C"/>
    <w:rsid w:val="00925665"/>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14EB"/>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3593"/>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D3C9-0378-44D5-8F0E-E23735E3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2020-07-13T06:42:00Z</dcterms:created>
  <dcterms:modified xsi:type="dcterms:W3CDTF">2020-07-13T06:42:00Z</dcterms:modified>
</cp:coreProperties>
</file>